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7F" w:rsidRPr="00C1378C" w:rsidRDefault="00D657EF" w:rsidP="00C55B32">
      <w:pPr>
        <w:pStyle w:val="Kop1"/>
        <w:rPr>
          <w:rFonts w:ascii="Arial" w:hAnsi="Arial" w:cs="Arial"/>
          <w:lang w:val="nl-BE"/>
        </w:rPr>
      </w:pPr>
      <w:r w:rsidRPr="00D657EF">
        <w:rPr>
          <w:rFonts w:ascii="Arial" w:hAnsi="Arial" w:cs="Arial"/>
          <w:color w:val="auto"/>
          <w:lang w:val="nl-BE"/>
        </w:rPr>
        <w:t>K1, de nieuwe standaard in noodverlichting</w:t>
      </w:r>
    </w:p>
    <w:p w:rsidR="008110D3" w:rsidRPr="00C1378C" w:rsidRDefault="008110D3" w:rsidP="008110D3">
      <w:pPr>
        <w:rPr>
          <w:rFonts w:ascii="Arial" w:hAnsi="Arial" w:cs="Arial"/>
          <w:lang w:val="nl-BE"/>
        </w:rPr>
      </w:pPr>
    </w:p>
    <w:p w:rsidR="00A84922" w:rsidRPr="00C1378C" w:rsidRDefault="00D657EF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  <w:r w:rsidRPr="00D657EF">
        <w:rPr>
          <w:rFonts w:ascii="Arial" w:hAnsi="Arial" w:cs="Arial"/>
          <w:bCs/>
          <w:i/>
          <w:sz w:val="22"/>
          <w:szCs w:val="22"/>
          <w:lang w:val="nl-BE"/>
        </w:rPr>
        <w:t>Met zijn compacte en discrete vormgeving, zijn bijzonder efficiënte lichtverdelingen  en zijn totaal vernieuwde elektronica zet de K1 voor antipaniek- en vluchtwegverlichting een nieuwe standaard op het vlak van veiligheid en duurzaamheid.</w:t>
      </w:r>
    </w:p>
    <w:p w:rsidR="00780871" w:rsidRPr="00C1378C" w:rsidRDefault="00780871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nl-BE"/>
        </w:rPr>
      </w:pPr>
    </w:p>
    <w:p w:rsidR="009D7741" w:rsidRPr="00C1378C" w:rsidRDefault="00D657EF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  <w:r w:rsidRPr="00D657EF">
        <w:rPr>
          <w:rFonts w:ascii="Arial" w:hAnsi="Arial" w:cs="Arial"/>
          <w:bCs/>
          <w:sz w:val="22"/>
          <w:szCs w:val="22"/>
          <w:lang w:val="nl-BE"/>
        </w:rPr>
        <w:t>K1 heeft een slanke, maar robuuste behuizing in polycarbonaat, wat de reeks geschikt maakt voor kantoren, winkels, openbare gebouwen en lichte industrie (IP42). Men heeft de keuze tussen een vierkante opbouw- of een ronde inbouwversie. K1 is beschikbaar als autonome of centraal gevoede armaturen.</w:t>
      </w:r>
    </w:p>
    <w:p w:rsidR="009D7741" w:rsidRPr="00C1378C" w:rsidRDefault="009D774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</w:p>
    <w:p w:rsidR="009D7741" w:rsidRPr="00C1378C" w:rsidRDefault="00D657EF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nl-BE"/>
        </w:rPr>
      </w:pPr>
      <w:r w:rsidRPr="00D657EF">
        <w:rPr>
          <w:rFonts w:ascii="Arial" w:hAnsi="Arial" w:cs="Arial"/>
          <w:b/>
          <w:bCs/>
          <w:sz w:val="22"/>
          <w:szCs w:val="22"/>
          <w:lang w:val="nl-BE"/>
        </w:rPr>
        <w:t>Uitgekiende lichtverdeling</w:t>
      </w:r>
    </w:p>
    <w:p w:rsidR="00D657EF" w:rsidRDefault="00D657EF" w:rsidP="00D657E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  <w:r w:rsidRPr="00D657EF">
        <w:rPr>
          <w:rFonts w:ascii="Arial" w:hAnsi="Arial" w:cs="Arial"/>
          <w:bCs/>
          <w:sz w:val="22"/>
          <w:szCs w:val="22"/>
          <w:lang w:val="nl-BE"/>
        </w:rPr>
        <w:t xml:space="preserve">De intelligentie van K1 zit onder meer in de lens: de versie voor </w:t>
      </w:r>
      <w:r w:rsidRPr="00D657EF">
        <w:rPr>
          <w:rFonts w:ascii="Arial" w:hAnsi="Arial" w:cs="Arial"/>
          <w:b/>
          <w:bCs/>
          <w:sz w:val="22"/>
          <w:szCs w:val="22"/>
          <w:lang w:val="nl-BE"/>
        </w:rPr>
        <w:t>antipaniekverlichting</w:t>
      </w:r>
      <w:r w:rsidRPr="00D657EF">
        <w:rPr>
          <w:rFonts w:ascii="Arial" w:hAnsi="Arial" w:cs="Arial"/>
          <w:bCs/>
          <w:sz w:val="22"/>
          <w:szCs w:val="22"/>
          <w:lang w:val="nl-BE"/>
        </w:rPr>
        <w:t xml:space="preserve"> creëert een quasi vierkante lichtverdeling, waardoor u grote ruimtes bijzonder efficiënt en zonder donkere vlekken kunt verlichten. Resultaat: één enkel armatuur op drie meter hoogte volstaat voor een ruimte van 130 m².</w:t>
      </w:r>
    </w:p>
    <w:p w:rsidR="00D657EF" w:rsidRPr="00D657EF" w:rsidRDefault="00D657EF" w:rsidP="00D657E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</w:p>
    <w:p w:rsidR="00D657EF" w:rsidRDefault="00D657EF" w:rsidP="00D657E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  <w:r w:rsidRPr="00D657EF">
        <w:rPr>
          <w:rFonts w:ascii="Arial" w:hAnsi="Arial" w:cs="Arial"/>
          <w:bCs/>
          <w:sz w:val="22"/>
          <w:szCs w:val="22"/>
          <w:lang w:val="nl-BE"/>
        </w:rPr>
        <w:t xml:space="preserve">K1 voor </w:t>
      </w:r>
      <w:r w:rsidRPr="00D657EF">
        <w:rPr>
          <w:rFonts w:ascii="Arial" w:hAnsi="Arial" w:cs="Arial"/>
          <w:b/>
          <w:bCs/>
          <w:sz w:val="22"/>
          <w:szCs w:val="22"/>
          <w:lang w:val="nl-BE"/>
        </w:rPr>
        <w:t>vluchtwegverlichting</w:t>
      </w:r>
      <w:r w:rsidRPr="00D657EF">
        <w:rPr>
          <w:rFonts w:ascii="Arial" w:hAnsi="Arial" w:cs="Arial"/>
          <w:bCs/>
          <w:sz w:val="22"/>
          <w:szCs w:val="22"/>
          <w:lang w:val="nl-BE"/>
        </w:rPr>
        <w:t xml:space="preserve"> stuurt het licht dan weer in de lengte: met één K1 kunt u de vluchtweg over een afstand van 20 meter uitlichten. In beide gevallen zorgen die uitzonderlijke prestaties ervoor dat u aan de wettelijke vereisten voldoet met een absoluut minimum aan armaturen.</w:t>
      </w:r>
    </w:p>
    <w:p w:rsidR="00D657EF" w:rsidRPr="00D657EF" w:rsidRDefault="00D657EF" w:rsidP="00D657E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</w:p>
    <w:p w:rsidR="009D7741" w:rsidRPr="00C1378C" w:rsidRDefault="00D657EF" w:rsidP="00D657E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  <w:r w:rsidRPr="00D657EF">
        <w:rPr>
          <w:rFonts w:ascii="Arial" w:hAnsi="Arial" w:cs="Arial"/>
          <w:bCs/>
          <w:sz w:val="22"/>
          <w:szCs w:val="22"/>
          <w:lang w:val="nl-BE"/>
        </w:rPr>
        <w:t xml:space="preserve">K1 opbouw is ook beschikbaar met </w:t>
      </w:r>
      <w:r w:rsidRPr="00D657EF">
        <w:rPr>
          <w:rFonts w:ascii="Arial" w:hAnsi="Arial" w:cs="Arial"/>
          <w:b/>
          <w:bCs/>
          <w:sz w:val="22"/>
          <w:szCs w:val="22"/>
          <w:lang w:val="nl-BE"/>
        </w:rPr>
        <w:t>verhoogde lichtstroom</w:t>
      </w:r>
      <w:r w:rsidRPr="00D657EF">
        <w:rPr>
          <w:rFonts w:ascii="Arial" w:hAnsi="Arial" w:cs="Arial"/>
          <w:bCs/>
          <w:sz w:val="22"/>
          <w:szCs w:val="22"/>
          <w:lang w:val="nl-BE"/>
        </w:rPr>
        <w:t xml:space="preserve">, uitgerust met twee </w:t>
      </w:r>
      <w:proofErr w:type="spellStart"/>
      <w:r w:rsidRPr="00D657EF">
        <w:rPr>
          <w:rFonts w:ascii="Arial" w:hAnsi="Arial" w:cs="Arial"/>
          <w:bCs/>
          <w:sz w:val="22"/>
          <w:szCs w:val="22"/>
          <w:lang w:val="nl-BE"/>
        </w:rPr>
        <w:t>leds</w:t>
      </w:r>
      <w:proofErr w:type="spellEnd"/>
      <w:r w:rsidRPr="00D657EF">
        <w:rPr>
          <w:rFonts w:ascii="Arial" w:hAnsi="Arial" w:cs="Arial"/>
          <w:bCs/>
          <w:sz w:val="22"/>
          <w:szCs w:val="22"/>
          <w:lang w:val="nl-BE"/>
        </w:rPr>
        <w:t xml:space="preserve"> en een aangepaste lens. Dankzij een hogere lichtopbrengst is deze versie geschikt voor noodverlichting in hoge ruimtes – tot 22 meter – of ruimtes met een verhoogd risico, waar de wet hogere verlichtingsniveaus vereist, zoals gevaarlijke werkplaatsen.</w:t>
      </w:r>
      <w:r w:rsidR="00C1378C" w:rsidRPr="00C1378C">
        <w:rPr>
          <w:rFonts w:ascii="Arial" w:hAnsi="Arial" w:cs="Arial"/>
          <w:bCs/>
          <w:sz w:val="22"/>
          <w:szCs w:val="22"/>
          <w:lang w:val="nl-BE"/>
        </w:rPr>
        <w:t xml:space="preserve"> </w:t>
      </w:r>
    </w:p>
    <w:p w:rsidR="009D7741" w:rsidRPr="00C1378C" w:rsidRDefault="009D774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</w:p>
    <w:p w:rsidR="009D7741" w:rsidRPr="00C1378C" w:rsidRDefault="00D657EF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nl-BE"/>
        </w:rPr>
      </w:pPr>
      <w:r>
        <w:rPr>
          <w:rFonts w:ascii="Arial" w:hAnsi="Arial" w:cs="Arial"/>
          <w:b/>
          <w:bCs/>
          <w:sz w:val="22"/>
          <w:szCs w:val="22"/>
          <w:lang w:val="nl-BE"/>
        </w:rPr>
        <w:t>Veiligheid voor alles</w:t>
      </w:r>
    </w:p>
    <w:p w:rsidR="004A6E6F" w:rsidRPr="00C1378C" w:rsidRDefault="00D657EF" w:rsidP="004A6E6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  <w:r w:rsidRPr="00D657EF">
        <w:rPr>
          <w:rFonts w:ascii="Arial" w:hAnsi="Arial" w:cs="Arial"/>
          <w:bCs/>
          <w:sz w:val="22"/>
          <w:szCs w:val="22"/>
          <w:lang w:val="nl-BE"/>
        </w:rPr>
        <w:t>De nieuwe K1-armaturen zijn beschikbaar met de zelftest EST+, of kunnen worden aangesloten op een centraal beheersysteem (ETAP Safety Manager en Excellum2).</w:t>
      </w:r>
    </w:p>
    <w:p w:rsidR="004A6E6F" w:rsidRPr="00C1378C" w:rsidRDefault="004A6E6F" w:rsidP="004A6E6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</w:p>
    <w:p w:rsidR="00780871" w:rsidRPr="00C1378C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nl-BE"/>
        </w:rPr>
      </w:pPr>
    </w:p>
    <w:p w:rsidR="0066147F" w:rsidRPr="00C1378C" w:rsidRDefault="00C1378C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nl-BE"/>
        </w:rPr>
      </w:pPr>
      <w:r w:rsidRPr="00C1378C">
        <w:rPr>
          <w:rFonts w:ascii="Arial" w:hAnsi="Arial" w:cs="Arial"/>
          <w:b/>
          <w:bCs/>
          <w:sz w:val="22"/>
          <w:szCs w:val="22"/>
          <w:lang w:val="nl-BE"/>
        </w:rPr>
        <w:t>Mis de ETAP-innovaties op light+building niet. Kom langs in Hal 4.1, stand D70. Of maak een afspraak: mail naar</w:t>
      </w:r>
      <w:r w:rsidR="00780871" w:rsidRPr="00C1378C">
        <w:rPr>
          <w:rFonts w:ascii="Arial" w:hAnsi="Arial" w:cs="Arial"/>
          <w:b/>
          <w:bCs/>
          <w:sz w:val="22"/>
          <w:szCs w:val="22"/>
          <w:lang w:val="nl-BE"/>
        </w:rPr>
        <w:t xml:space="preserve"> </w:t>
      </w:r>
      <w:hyperlink r:id="rId8" w:history="1">
        <w:r w:rsidR="00780871" w:rsidRPr="00C1378C">
          <w:rPr>
            <w:rStyle w:val="Hyperlink"/>
            <w:rFonts w:ascii="Arial" w:hAnsi="Arial" w:cs="Arial"/>
            <w:b/>
            <w:bCs/>
            <w:sz w:val="22"/>
            <w:szCs w:val="22"/>
            <w:lang w:val="nl-BE"/>
          </w:rPr>
          <w:t>press@etaplighting.com</w:t>
        </w:r>
      </w:hyperlink>
    </w:p>
    <w:sectPr w:rsidR="0066147F" w:rsidRPr="00C137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822" w:rsidRDefault="00313822" w:rsidP="008110D3">
      <w:r>
        <w:separator/>
      </w:r>
    </w:p>
  </w:endnote>
  <w:endnote w:type="continuationSeparator" w:id="0">
    <w:p w:rsidR="00313822" w:rsidRDefault="00313822" w:rsidP="0081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tisSansSerif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01C" w:rsidRDefault="0016201C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3A6958" w:rsidRDefault="00313822" w:rsidP="003A6958">
    <w:pPr>
      <w:pStyle w:val="Voettekst"/>
      <w:jc w:val="center"/>
    </w:pPr>
    <w:bookmarkStart w:id="0" w:name="_GoBack"/>
    <w:r>
      <w:rPr>
        <w:noProof/>
        <w:lang w:val="nl-BE" w:eastAsia="nl-BE"/>
      </w:rPr>
      <w:drawing>
        <wp:inline distT="0" distB="0" distL="0" distR="0" wp14:anchorId="1EF6CAAF" wp14:editId="7CCA60F4">
          <wp:extent cx="1112400" cy="384719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MYK_strapline_benea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2400" cy="3847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01C" w:rsidRDefault="0016201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822" w:rsidRDefault="00313822" w:rsidP="008110D3">
      <w:r>
        <w:separator/>
      </w:r>
    </w:p>
  </w:footnote>
  <w:footnote w:type="continuationSeparator" w:id="0">
    <w:p w:rsidR="00313822" w:rsidRDefault="00313822" w:rsidP="00811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01C" w:rsidRDefault="0016201C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B31DF0" w:rsidRDefault="00313822" w:rsidP="00B31DF0">
    <w:pPr>
      <w:pStyle w:val="Koptekst"/>
    </w:pPr>
    <w:r w:rsidRPr="00B31DF0">
      <w:rPr>
        <w:rStyle w:val="Hyperlink"/>
        <w:noProof/>
        <w:lang w:val="nl-BE" w:eastAsia="nl-BE"/>
      </w:rPr>
      <w:drawing>
        <wp:anchor distT="0" distB="0" distL="0" distR="0" simplePos="0" relativeHeight="251659264" behindDoc="1" locked="0" layoutInCell="1" allowOverlap="0" wp14:anchorId="2CBEB7C2" wp14:editId="2B9C5423">
          <wp:simplePos x="0" y="0"/>
          <wp:positionH relativeFrom="margin">
            <wp:align>center</wp:align>
          </wp:positionH>
          <wp:positionV relativeFrom="page">
            <wp:posOffset>295275</wp:posOffset>
          </wp:positionV>
          <wp:extent cx="2000250" cy="352425"/>
          <wp:effectExtent l="0" t="0" r="0" b="9525"/>
          <wp:wrapTopAndBottom/>
          <wp:docPr id="3" name="Afbeelding 3" descr="https://mi.addemar.com/files/a_exp/data/Image/other_images/2016/light-and-building_rgb_210-px.jpg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mi.addemar.com/files/a_exp/data/Image/other_images/2016/light-and-building_rgb_210-px.jpg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3" w:tgtFrame="_blank" w:history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01C" w:rsidRDefault="0016201C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E6224"/>
    <w:multiLevelType w:val="hybridMultilevel"/>
    <w:tmpl w:val="5EAE9614"/>
    <w:lvl w:ilvl="0" w:tplc="8B8CE38E">
      <w:numFmt w:val="bullet"/>
      <w:lvlText w:val="-"/>
      <w:lvlJc w:val="left"/>
      <w:pPr>
        <w:ind w:left="720" w:hanging="360"/>
      </w:pPr>
      <w:rPr>
        <w:rFonts w:ascii="RotisSansSerif" w:eastAsia="Times New Roman" w:hAnsi="RotisSansSerif" w:cs="RotisSansSerif-ExtraBold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08"/>
    <w:rsid w:val="00001D63"/>
    <w:rsid w:val="00013A7F"/>
    <w:rsid w:val="00031350"/>
    <w:rsid w:val="00043D29"/>
    <w:rsid w:val="00046133"/>
    <w:rsid w:val="00053B87"/>
    <w:rsid w:val="00056B3D"/>
    <w:rsid w:val="00062C66"/>
    <w:rsid w:val="000639FD"/>
    <w:rsid w:val="00066D25"/>
    <w:rsid w:val="00074089"/>
    <w:rsid w:val="00074FA5"/>
    <w:rsid w:val="0007532C"/>
    <w:rsid w:val="000A29C9"/>
    <w:rsid w:val="000A346A"/>
    <w:rsid w:val="000B5478"/>
    <w:rsid w:val="000B7F92"/>
    <w:rsid w:val="000C5E09"/>
    <w:rsid w:val="000D0265"/>
    <w:rsid w:val="000D2C26"/>
    <w:rsid w:val="000F4078"/>
    <w:rsid w:val="000F737E"/>
    <w:rsid w:val="001050C9"/>
    <w:rsid w:val="00105ABB"/>
    <w:rsid w:val="00110C2B"/>
    <w:rsid w:val="001120C4"/>
    <w:rsid w:val="00123054"/>
    <w:rsid w:val="0012704D"/>
    <w:rsid w:val="00135805"/>
    <w:rsid w:val="00156326"/>
    <w:rsid w:val="0016201C"/>
    <w:rsid w:val="00164267"/>
    <w:rsid w:val="00164544"/>
    <w:rsid w:val="00180930"/>
    <w:rsid w:val="00181BFE"/>
    <w:rsid w:val="00183DDD"/>
    <w:rsid w:val="00190A58"/>
    <w:rsid w:val="00196D55"/>
    <w:rsid w:val="001A739F"/>
    <w:rsid w:val="001B1220"/>
    <w:rsid w:val="001E0784"/>
    <w:rsid w:val="001E0B9A"/>
    <w:rsid w:val="001E0FAC"/>
    <w:rsid w:val="00223E3B"/>
    <w:rsid w:val="00230325"/>
    <w:rsid w:val="00233E0D"/>
    <w:rsid w:val="00237767"/>
    <w:rsid w:val="00250A89"/>
    <w:rsid w:val="00290ABF"/>
    <w:rsid w:val="0029495D"/>
    <w:rsid w:val="002978AC"/>
    <w:rsid w:val="002B5404"/>
    <w:rsid w:val="002C08D1"/>
    <w:rsid w:val="002C5D67"/>
    <w:rsid w:val="002D25AF"/>
    <w:rsid w:val="002D35F6"/>
    <w:rsid w:val="002E4241"/>
    <w:rsid w:val="002E4336"/>
    <w:rsid w:val="002E66BF"/>
    <w:rsid w:val="002E7431"/>
    <w:rsid w:val="002F1DF9"/>
    <w:rsid w:val="00307F63"/>
    <w:rsid w:val="00313822"/>
    <w:rsid w:val="00313C01"/>
    <w:rsid w:val="00314972"/>
    <w:rsid w:val="003247AF"/>
    <w:rsid w:val="00324F80"/>
    <w:rsid w:val="00334E59"/>
    <w:rsid w:val="00342207"/>
    <w:rsid w:val="00343F3B"/>
    <w:rsid w:val="003571F1"/>
    <w:rsid w:val="00385A0A"/>
    <w:rsid w:val="00396CB4"/>
    <w:rsid w:val="003A2796"/>
    <w:rsid w:val="003A6958"/>
    <w:rsid w:val="003B16A5"/>
    <w:rsid w:val="003C2C7F"/>
    <w:rsid w:val="003C58B8"/>
    <w:rsid w:val="003E18E4"/>
    <w:rsid w:val="003E562A"/>
    <w:rsid w:val="003E5A8D"/>
    <w:rsid w:val="003F2EE2"/>
    <w:rsid w:val="003F3303"/>
    <w:rsid w:val="003F4DB4"/>
    <w:rsid w:val="003F7649"/>
    <w:rsid w:val="00403978"/>
    <w:rsid w:val="00403D75"/>
    <w:rsid w:val="00410CA1"/>
    <w:rsid w:val="00431CE5"/>
    <w:rsid w:val="00432270"/>
    <w:rsid w:val="00433CDE"/>
    <w:rsid w:val="0043503D"/>
    <w:rsid w:val="004427F4"/>
    <w:rsid w:val="00443AE8"/>
    <w:rsid w:val="00444917"/>
    <w:rsid w:val="00454284"/>
    <w:rsid w:val="004555DD"/>
    <w:rsid w:val="00461A97"/>
    <w:rsid w:val="00461EE8"/>
    <w:rsid w:val="00462354"/>
    <w:rsid w:val="00465EAA"/>
    <w:rsid w:val="004769FB"/>
    <w:rsid w:val="004925A9"/>
    <w:rsid w:val="00494944"/>
    <w:rsid w:val="004953D9"/>
    <w:rsid w:val="004A6E6F"/>
    <w:rsid w:val="004A780B"/>
    <w:rsid w:val="004D50FD"/>
    <w:rsid w:val="004D64FD"/>
    <w:rsid w:val="004E3D33"/>
    <w:rsid w:val="004F6D24"/>
    <w:rsid w:val="00503B3E"/>
    <w:rsid w:val="00510DA0"/>
    <w:rsid w:val="005112F0"/>
    <w:rsid w:val="00524703"/>
    <w:rsid w:val="00561B99"/>
    <w:rsid w:val="00562A64"/>
    <w:rsid w:val="00567A93"/>
    <w:rsid w:val="00580437"/>
    <w:rsid w:val="005923EC"/>
    <w:rsid w:val="0059631B"/>
    <w:rsid w:val="005972C8"/>
    <w:rsid w:val="005A4F37"/>
    <w:rsid w:val="005A679F"/>
    <w:rsid w:val="005D2308"/>
    <w:rsid w:val="005F1F48"/>
    <w:rsid w:val="00607EDE"/>
    <w:rsid w:val="00611E8D"/>
    <w:rsid w:val="00614BE4"/>
    <w:rsid w:val="006163F9"/>
    <w:rsid w:val="00625D0D"/>
    <w:rsid w:val="0063101A"/>
    <w:rsid w:val="00636910"/>
    <w:rsid w:val="006468BC"/>
    <w:rsid w:val="0065061F"/>
    <w:rsid w:val="006523C3"/>
    <w:rsid w:val="0065367F"/>
    <w:rsid w:val="00655BFF"/>
    <w:rsid w:val="0066147F"/>
    <w:rsid w:val="00661800"/>
    <w:rsid w:val="00666FB7"/>
    <w:rsid w:val="00671277"/>
    <w:rsid w:val="00680137"/>
    <w:rsid w:val="0068231E"/>
    <w:rsid w:val="00685A94"/>
    <w:rsid w:val="00695565"/>
    <w:rsid w:val="006A0B58"/>
    <w:rsid w:val="006B025A"/>
    <w:rsid w:val="006B223B"/>
    <w:rsid w:val="006B25BF"/>
    <w:rsid w:val="006C4E78"/>
    <w:rsid w:val="006D42CB"/>
    <w:rsid w:val="006F09FD"/>
    <w:rsid w:val="006F48D0"/>
    <w:rsid w:val="006F6E95"/>
    <w:rsid w:val="0072182C"/>
    <w:rsid w:val="007236E8"/>
    <w:rsid w:val="0073474C"/>
    <w:rsid w:val="00745F89"/>
    <w:rsid w:val="00767421"/>
    <w:rsid w:val="00780871"/>
    <w:rsid w:val="00786470"/>
    <w:rsid w:val="00791287"/>
    <w:rsid w:val="007922B9"/>
    <w:rsid w:val="00792BB3"/>
    <w:rsid w:val="00795BE7"/>
    <w:rsid w:val="007A1855"/>
    <w:rsid w:val="007A40E5"/>
    <w:rsid w:val="007C4611"/>
    <w:rsid w:val="007D1934"/>
    <w:rsid w:val="007D21C4"/>
    <w:rsid w:val="007D3970"/>
    <w:rsid w:val="007D4F55"/>
    <w:rsid w:val="007E1DD3"/>
    <w:rsid w:val="007E25CF"/>
    <w:rsid w:val="007E7ED5"/>
    <w:rsid w:val="00800355"/>
    <w:rsid w:val="008008C9"/>
    <w:rsid w:val="008110D3"/>
    <w:rsid w:val="00812855"/>
    <w:rsid w:val="00813A84"/>
    <w:rsid w:val="008157A6"/>
    <w:rsid w:val="00822F24"/>
    <w:rsid w:val="00824B74"/>
    <w:rsid w:val="0083228E"/>
    <w:rsid w:val="00840525"/>
    <w:rsid w:val="008448F1"/>
    <w:rsid w:val="008510D7"/>
    <w:rsid w:val="00857F50"/>
    <w:rsid w:val="00862377"/>
    <w:rsid w:val="0087068C"/>
    <w:rsid w:val="00890BAD"/>
    <w:rsid w:val="008A5419"/>
    <w:rsid w:val="008B37D6"/>
    <w:rsid w:val="008C43A2"/>
    <w:rsid w:val="008C7668"/>
    <w:rsid w:val="008D5E80"/>
    <w:rsid w:val="008F6CDE"/>
    <w:rsid w:val="00903462"/>
    <w:rsid w:val="009128F8"/>
    <w:rsid w:val="00926F58"/>
    <w:rsid w:val="009366F1"/>
    <w:rsid w:val="00942F23"/>
    <w:rsid w:val="009504C4"/>
    <w:rsid w:val="0096254C"/>
    <w:rsid w:val="00970BA5"/>
    <w:rsid w:val="009738E4"/>
    <w:rsid w:val="009740E1"/>
    <w:rsid w:val="00974B7F"/>
    <w:rsid w:val="00977B58"/>
    <w:rsid w:val="00984669"/>
    <w:rsid w:val="0099377F"/>
    <w:rsid w:val="00994874"/>
    <w:rsid w:val="00996BCA"/>
    <w:rsid w:val="009A1EDA"/>
    <w:rsid w:val="009C7AC4"/>
    <w:rsid w:val="009D7741"/>
    <w:rsid w:val="00A004EE"/>
    <w:rsid w:val="00A017BC"/>
    <w:rsid w:val="00A30276"/>
    <w:rsid w:val="00A305FB"/>
    <w:rsid w:val="00A30F4A"/>
    <w:rsid w:val="00A31CD6"/>
    <w:rsid w:val="00A35A23"/>
    <w:rsid w:val="00A40D91"/>
    <w:rsid w:val="00A42A26"/>
    <w:rsid w:val="00A543D8"/>
    <w:rsid w:val="00A63E78"/>
    <w:rsid w:val="00A675E7"/>
    <w:rsid w:val="00A721D4"/>
    <w:rsid w:val="00A84922"/>
    <w:rsid w:val="00A85ED9"/>
    <w:rsid w:val="00A91638"/>
    <w:rsid w:val="00AA5C76"/>
    <w:rsid w:val="00AA7B65"/>
    <w:rsid w:val="00AB0931"/>
    <w:rsid w:val="00AB1863"/>
    <w:rsid w:val="00AB6928"/>
    <w:rsid w:val="00AD05BB"/>
    <w:rsid w:val="00AD1B65"/>
    <w:rsid w:val="00AE1A02"/>
    <w:rsid w:val="00AE5381"/>
    <w:rsid w:val="00AF69AB"/>
    <w:rsid w:val="00B005E0"/>
    <w:rsid w:val="00B04BE3"/>
    <w:rsid w:val="00B061CB"/>
    <w:rsid w:val="00B22D71"/>
    <w:rsid w:val="00B27461"/>
    <w:rsid w:val="00B31DF0"/>
    <w:rsid w:val="00B71244"/>
    <w:rsid w:val="00B717CA"/>
    <w:rsid w:val="00B71AB0"/>
    <w:rsid w:val="00B746A5"/>
    <w:rsid w:val="00B82173"/>
    <w:rsid w:val="00B91B69"/>
    <w:rsid w:val="00B93868"/>
    <w:rsid w:val="00BA2BA7"/>
    <w:rsid w:val="00BA412A"/>
    <w:rsid w:val="00BA4964"/>
    <w:rsid w:val="00BB1A81"/>
    <w:rsid w:val="00BB2CD4"/>
    <w:rsid w:val="00BC4EE6"/>
    <w:rsid w:val="00BD063F"/>
    <w:rsid w:val="00BD13D7"/>
    <w:rsid w:val="00BD203A"/>
    <w:rsid w:val="00BD3FFC"/>
    <w:rsid w:val="00BD78B3"/>
    <w:rsid w:val="00C03D5D"/>
    <w:rsid w:val="00C1378C"/>
    <w:rsid w:val="00C225CC"/>
    <w:rsid w:val="00C313CA"/>
    <w:rsid w:val="00C42199"/>
    <w:rsid w:val="00C4424F"/>
    <w:rsid w:val="00C500D6"/>
    <w:rsid w:val="00C55B32"/>
    <w:rsid w:val="00C614F2"/>
    <w:rsid w:val="00C6226F"/>
    <w:rsid w:val="00C67299"/>
    <w:rsid w:val="00C70D6D"/>
    <w:rsid w:val="00C7797D"/>
    <w:rsid w:val="00C829A3"/>
    <w:rsid w:val="00C9124E"/>
    <w:rsid w:val="00C96A1C"/>
    <w:rsid w:val="00CA23D6"/>
    <w:rsid w:val="00CB0738"/>
    <w:rsid w:val="00CC6176"/>
    <w:rsid w:val="00CD4D28"/>
    <w:rsid w:val="00CD5736"/>
    <w:rsid w:val="00CE226D"/>
    <w:rsid w:val="00CE54DE"/>
    <w:rsid w:val="00CF0797"/>
    <w:rsid w:val="00CF1C14"/>
    <w:rsid w:val="00D21C82"/>
    <w:rsid w:val="00D24D91"/>
    <w:rsid w:val="00D451DE"/>
    <w:rsid w:val="00D657EF"/>
    <w:rsid w:val="00D723EF"/>
    <w:rsid w:val="00D75300"/>
    <w:rsid w:val="00D7692F"/>
    <w:rsid w:val="00D86DBC"/>
    <w:rsid w:val="00D91A7C"/>
    <w:rsid w:val="00D97640"/>
    <w:rsid w:val="00DB18DC"/>
    <w:rsid w:val="00DB3322"/>
    <w:rsid w:val="00DB4717"/>
    <w:rsid w:val="00DB558F"/>
    <w:rsid w:val="00DC3B2C"/>
    <w:rsid w:val="00DD30E2"/>
    <w:rsid w:val="00DE3E95"/>
    <w:rsid w:val="00DE56EF"/>
    <w:rsid w:val="00DE579E"/>
    <w:rsid w:val="00DF3359"/>
    <w:rsid w:val="00E143ED"/>
    <w:rsid w:val="00E17D66"/>
    <w:rsid w:val="00E25A55"/>
    <w:rsid w:val="00E2640C"/>
    <w:rsid w:val="00E3797B"/>
    <w:rsid w:val="00E44D84"/>
    <w:rsid w:val="00E6270E"/>
    <w:rsid w:val="00E62C3B"/>
    <w:rsid w:val="00E818C7"/>
    <w:rsid w:val="00E863C4"/>
    <w:rsid w:val="00E87BDF"/>
    <w:rsid w:val="00E932B8"/>
    <w:rsid w:val="00E9559B"/>
    <w:rsid w:val="00E97DF3"/>
    <w:rsid w:val="00EA26EF"/>
    <w:rsid w:val="00EA5B21"/>
    <w:rsid w:val="00EA646C"/>
    <w:rsid w:val="00EC100D"/>
    <w:rsid w:val="00EC5A21"/>
    <w:rsid w:val="00EC5FE0"/>
    <w:rsid w:val="00F254BC"/>
    <w:rsid w:val="00F26506"/>
    <w:rsid w:val="00F271BA"/>
    <w:rsid w:val="00F33215"/>
    <w:rsid w:val="00F41334"/>
    <w:rsid w:val="00F515C6"/>
    <w:rsid w:val="00F52933"/>
    <w:rsid w:val="00F653F8"/>
    <w:rsid w:val="00F73B98"/>
    <w:rsid w:val="00F74F1A"/>
    <w:rsid w:val="00F82FE3"/>
    <w:rsid w:val="00FA299A"/>
    <w:rsid w:val="00FA3EE1"/>
    <w:rsid w:val="00FB2B0B"/>
    <w:rsid w:val="00FB36FD"/>
    <w:rsid w:val="00FB457C"/>
    <w:rsid w:val="00FB5B50"/>
    <w:rsid w:val="00FC300F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5:docId w15:val="{275CB217-0F37-4081-B60A-9043EF41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D2308"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nl-NL" w:eastAsia="nl-NL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nl-NL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nl-NL" w:eastAsia="nl-NL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  <w:style w:type="character" w:styleId="Hyperlink">
    <w:name w:val="Hyperlink"/>
    <w:basedOn w:val="Standaardalinea-lettertype"/>
    <w:unhideWhenUsed/>
    <w:rsid w:val="00780871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semiHidden/>
    <w:unhideWhenUsed/>
    <w:rsid w:val="00780871"/>
    <w:rPr>
      <w:color w:val="800080" w:themeColor="followedHyperlink"/>
      <w:u w:val="single"/>
    </w:rPr>
  </w:style>
  <w:style w:type="paragraph" w:customStyle="1" w:styleId="Basisalinea">
    <w:name w:val="[Basisalinea]"/>
    <w:basedOn w:val="Standaard"/>
    <w:uiPriority w:val="99"/>
    <w:rsid w:val="00BB2CD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lang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etaplighting.com?subject=Afspraak%20op%20light+building,%20Hal%204.1,%20stand%20D7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light-building.messefrankfurt.com/frankfurt/en/besucher/willkommen.html?nc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light-building.messefrankfurt.com/frankfurt/en/besucher/willkommen.html?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6B1CD-45AB-406B-A630-297F3CCD6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4EFE82CA</Template>
  <TotalTime>4</TotalTime>
  <Pages>1</Pages>
  <Words>268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EBS Compact</vt:lpstr>
      <vt:lpstr>EBS Compact</vt:lpstr>
    </vt:vector>
  </TitlesOfParts>
  <Company>ETAP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EBS Compact</dc:title>
  <dc:creator>Sophie Hering</dc:creator>
  <cp:lastModifiedBy>Gert De Vos</cp:lastModifiedBy>
  <cp:revision>4</cp:revision>
  <cp:lastPrinted>2012-01-12T10:20:00Z</cp:lastPrinted>
  <dcterms:created xsi:type="dcterms:W3CDTF">2016-02-26T09:58:00Z</dcterms:created>
  <dcterms:modified xsi:type="dcterms:W3CDTF">2016-03-04T11:52:00Z</dcterms:modified>
</cp:coreProperties>
</file>